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1ED" w:rsidRDefault="00B921ED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C-REACTIVE PROTEIN AND CORONARY VASOMOTOR REGULATION </w:t>
      </w:r>
    </w:p>
    <w:p w:rsidR="00B921ED" w:rsidRDefault="00EB7958">
      <w:pPr>
        <w:widowControl w:val="0"/>
        <w:autoSpaceDE w:val="0"/>
        <w:autoSpaceDN w:val="0"/>
        <w:adjustRightInd w:val="0"/>
      </w:pPr>
      <w:r w:rsidRPr="00EB7958">
        <w:rPr>
          <w:b/>
          <w:bCs/>
          <w:u w:val="single"/>
        </w:rPr>
        <w:t xml:space="preserve">L. </w:t>
      </w:r>
      <w:proofErr w:type="spellStart"/>
      <w:r w:rsidRPr="00EB7958">
        <w:rPr>
          <w:b/>
          <w:bCs/>
          <w:u w:val="single"/>
        </w:rPr>
        <w:t>Kuo</w:t>
      </w:r>
      <w:proofErr w:type="spellEnd"/>
      <w:r w:rsidR="00B921ED">
        <w:t>, T</w:t>
      </w:r>
      <w:r>
        <w:t>.</w:t>
      </w:r>
      <w:r w:rsidR="00B921ED">
        <w:t>W</w:t>
      </w:r>
      <w:r>
        <w:t>.</w:t>
      </w:r>
      <w:r w:rsidR="00B921ED">
        <w:t xml:space="preserve"> Hein</w:t>
      </w:r>
    </w:p>
    <w:p w:rsidR="00B921ED" w:rsidRDefault="00B921ED">
      <w:pPr>
        <w:widowControl w:val="0"/>
        <w:autoSpaceDE w:val="0"/>
        <w:autoSpaceDN w:val="0"/>
        <w:adjustRightInd w:val="0"/>
        <w:rPr>
          <w:color w:val="503820"/>
        </w:rPr>
      </w:pPr>
      <w:r>
        <w:rPr>
          <w:color w:val="000000"/>
        </w:rPr>
        <w:t>Texas A&amp;M Health Science Center, Temple, TX, USA</w:t>
      </w:r>
    </w:p>
    <w:p w:rsidR="00B921ED" w:rsidRDefault="00B921ED">
      <w:pPr>
        <w:widowControl w:val="0"/>
        <w:autoSpaceDE w:val="0"/>
        <w:autoSpaceDN w:val="0"/>
        <w:adjustRightInd w:val="0"/>
      </w:pPr>
    </w:p>
    <w:p w:rsidR="00B921ED" w:rsidRDefault="00B921ED">
      <w:pPr>
        <w:widowControl w:val="0"/>
        <w:autoSpaceDE w:val="0"/>
        <w:autoSpaceDN w:val="0"/>
        <w:adjustRightInd w:val="0"/>
        <w:jc w:val="both"/>
      </w:pPr>
      <w:r>
        <w:t xml:space="preserve">C-reactive protein (CRP) is an acute-phase inflammatory marker. Recent evidence suggests that CRP may not only be an independent cardiovascular risk marker but also a mediator of inflammation and </w:t>
      </w:r>
      <w:proofErr w:type="spellStart"/>
      <w:r>
        <w:t>atherogenesis</w:t>
      </w:r>
      <w:proofErr w:type="spellEnd"/>
      <w:r>
        <w:t xml:space="preserve">. However, the effect of CRP on coronary </w:t>
      </w:r>
      <w:proofErr w:type="spellStart"/>
      <w:r>
        <w:t>microvascular</w:t>
      </w:r>
      <w:proofErr w:type="spellEnd"/>
      <w:r>
        <w:t xml:space="preserve"> reactivity remains unknown. Herein, we assessed the action of CRP on coronary vasomotor function regulated by endothelial nitric oxide (NO) and </w:t>
      </w:r>
      <w:proofErr w:type="spellStart"/>
      <w:r>
        <w:t>arachidonic</w:t>
      </w:r>
      <w:proofErr w:type="spellEnd"/>
      <w:r>
        <w:t xml:space="preserve"> acid (AA)-</w:t>
      </w:r>
      <w:proofErr w:type="spellStart"/>
      <w:r>
        <w:t>prostanoid</w:t>
      </w:r>
      <w:proofErr w:type="spellEnd"/>
      <w:r>
        <w:t xml:space="preserve">. Using </w:t>
      </w:r>
      <w:proofErr w:type="spellStart"/>
      <w:r>
        <w:t>videomicroscopic</w:t>
      </w:r>
      <w:proofErr w:type="spellEnd"/>
      <w:r>
        <w:t xml:space="preserve"> techniques, intraluminal treatment of isolated porcine coronary arterioles with a clinically relevant concentration of CRP (7 µg/ml; 1 </w:t>
      </w:r>
      <w:proofErr w:type="spellStart"/>
      <w:r>
        <w:t>hr</w:t>
      </w:r>
      <w:proofErr w:type="spellEnd"/>
      <w:r>
        <w:t xml:space="preserve">) significantly attenuated the NO release and endothelium-dependent NO-mediated dilation to serotonin. In the presence of superoxide scavenger TEMPOL, </w:t>
      </w:r>
      <w:proofErr w:type="gramStart"/>
      <w:r>
        <w:t>NAD(</w:t>
      </w:r>
      <w:proofErr w:type="gramEnd"/>
      <w:r>
        <w:t xml:space="preserve">P)H oxidase inhibitor </w:t>
      </w:r>
      <w:proofErr w:type="spellStart"/>
      <w:r>
        <w:t>apocynin</w:t>
      </w:r>
      <w:proofErr w:type="spellEnd"/>
      <w:r>
        <w:t xml:space="preserve">, or p38 kinase (an upstream activator of NAD(P)H oxidase) inhibitor SB203850, the adverse effect of CRP on serotonin-induced dilation was prevented. CRP increased </w:t>
      </w:r>
      <w:proofErr w:type="gramStart"/>
      <w:r>
        <w:t>NAD(</w:t>
      </w:r>
      <w:proofErr w:type="gramEnd"/>
      <w:r>
        <w:t xml:space="preserve">P)H oxidase activity and produced SB203850- and TEMPOL-sensitive superoxide production in the arteriolar endothelium. CRP also reduced AA-elicited endothelium-dependent dilation and PGI2 release and caused tyrosine nitration of PGI2-synthase (PGI2-S). </w:t>
      </w:r>
      <w:proofErr w:type="spellStart"/>
      <w:r>
        <w:t>Peroxynitrite</w:t>
      </w:r>
      <w:proofErr w:type="spellEnd"/>
      <w:r>
        <w:t xml:space="preserve"> scavenger </w:t>
      </w:r>
      <w:proofErr w:type="spellStart"/>
      <w:r>
        <w:t>urate</w:t>
      </w:r>
      <w:proofErr w:type="spellEnd"/>
      <w:r>
        <w:t xml:space="preserve"> failed to restore serotonin dilation, but preserved AA-stimulated PGI2 release/dilation and prevented PGI2-S nitration. NO synthase inhibitor and TEMPOL also protected AA-induced vasodilation. Collectively, CRP inhibits endothelium-dependent NO-mediated dilation in coronary arterioles by producing superoxide from </w:t>
      </w:r>
      <w:proofErr w:type="gramStart"/>
      <w:r>
        <w:t>NAD(</w:t>
      </w:r>
      <w:proofErr w:type="gramEnd"/>
      <w:r>
        <w:t xml:space="preserve">P)H oxidase via p38 kinase activation. At resting state, the formation of </w:t>
      </w:r>
      <w:proofErr w:type="spellStart"/>
      <w:r>
        <w:t>peroxynitr</w:t>
      </w:r>
      <w:bookmarkStart w:id="0" w:name="_GoBack"/>
      <w:bookmarkEnd w:id="0"/>
      <w:r>
        <w:t>ite</w:t>
      </w:r>
      <w:proofErr w:type="spellEnd"/>
      <w:r>
        <w:t xml:space="preserve"> from superoxide and basal released NO compromises PGI2 synthesis by inhibiting PGI2-S activity through tyrosine nitration. By reducing NO bioavailability and impairing PGI2-S function, CRP could promote endothelial dysfunction and participate in the development of coronary artery disease.</w:t>
      </w:r>
    </w:p>
    <w:p w:rsidR="00B921ED" w:rsidRDefault="00B921ED">
      <w:pPr>
        <w:widowControl w:val="0"/>
        <w:autoSpaceDE w:val="0"/>
        <w:autoSpaceDN w:val="0"/>
        <w:adjustRightInd w:val="0"/>
      </w:pPr>
    </w:p>
    <w:sectPr w:rsidR="00B921ED" w:rsidSect="003A44B8">
      <w:headerReference w:type="default" r:id="rId7"/>
      <w:pgSz w:w="11907" w:h="16839" w:code="9"/>
      <w:pgMar w:top="1440" w:right="1797" w:bottom="1440" w:left="1797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4B8" w:rsidRDefault="003A44B8" w:rsidP="003A44B8">
      <w:r>
        <w:separator/>
      </w:r>
    </w:p>
  </w:endnote>
  <w:endnote w:type="continuationSeparator" w:id="0">
    <w:p w:rsidR="003A44B8" w:rsidRDefault="003A44B8" w:rsidP="003A4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4B8" w:rsidRDefault="003A44B8" w:rsidP="003A44B8">
      <w:r>
        <w:separator/>
      </w:r>
    </w:p>
  </w:footnote>
  <w:footnote w:type="continuationSeparator" w:id="0">
    <w:p w:rsidR="003A44B8" w:rsidRDefault="003A44B8" w:rsidP="003A44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4B8" w:rsidRDefault="003A44B8" w:rsidP="003A44B8">
    <w:pPr>
      <w:pStyle w:val="Header"/>
    </w:pPr>
    <w:r>
      <w:t>3030</w:t>
    </w:r>
  </w:p>
  <w:p w:rsidR="003A44B8" w:rsidRDefault="003A44B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1ED"/>
    <w:rsid w:val="003A44B8"/>
    <w:rsid w:val="00447B2F"/>
    <w:rsid w:val="00B921ED"/>
    <w:rsid w:val="00EB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44B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44B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A44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44B8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44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4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44B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44B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A44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44B8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44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4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30F2A3B4</Template>
  <TotalTime>4</TotalTime>
  <Pages>1</Pages>
  <Words>266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Atartica</Company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</dc:creator>
  <cp:lastModifiedBy>Target</cp:lastModifiedBy>
  <cp:revision>3</cp:revision>
  <cp:lastPrinted>2012-03-04T12:46:00Z</cp:lastPrinted>
  <dcterms:created xsi:type="dcterms:W3CDTF">2012-03-04T12:44:00Z</dcterms:created>
  <dcterms:modified xsi:type="dcterms:W3CDTF">2012-03-04T12:48:00Z</dcterms:modified>
</cp:coreProperties>
</file>